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80" w:hanging="54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69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600"/>
      </w:tblPr>
      <w:tblGrid>
        <w:gridCol w:w="10920"/>
        <w:tblGridChange w:id="0">
          <w:tblGrid>
            <w:gridCol w:w="10920"/>
          </w:tblGrid>
        </w:tblGridChange>
      </w:tblGrid>
      <w:tr>
        <w:trPr>
          <w:trHeight w:val="9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60"/>
                <w:szCs w:val="6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60"/>
                <w:szCs w:val="60"/>
                <w:rtl w:val="0"/>
              </w:rPr>
              <w:t xml:space="preserve">MS 447 Exploration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ourier New" w:cs="Courier New" w:eastAsia="Courier New" w:hAnsi="Courier New"/>
                <w:b w:val="1"/>
                <w:sz w:val="60"/>
                <w:szCs w:val="6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60"/>
                <w:szCs w:val="60"/>
                <w:rtl w:val="0"/>
              </w:rPr>
              <w:t xml:space="preserve">7th grade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ff0000"/>
                <w:sz w:val="60"/>
                <w:szCs w:val="60"/>
                <w:rtl w:val="0"/>
              </w:rPr>
              <w:t xml:space="preserve">C Day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60"/>
                <w:szCs w:val="60"/>
                <w:rtl w:val="0"/>
              </w:rPr>
              <w:t xml:space="preserve"> Unit 2 EXPO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Fonts w:ascii="Permanent Marker" w:cs="Permanent Marker" w:eastAsia="Permanent Marker" w:hAnsi="Permanent Marker"/>
                <w:sz w:val="60"/>
                <w:szCs w:val="60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133350</wp:posOffset>
                  </wp:positionV>
                  <wp:extent cx="1000125" cy="1410624"/>
                  <wp:effectExtent b="0" l="0" r="0" t="0"/>
                  <wp:wrapSquare wrapText="bothSides" distB="114300" distT="114300" distL="114300" distR="11430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106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133350</wp:posOffset>
                  </wp:positionV>
                  <wp:extent cx="1501192" cy="1178151"/>
                  <wp:effectExtent b="0" l="0" r="0" t="0"/>
                  <wp:wrapSquare wrapText="bothSides" distB="19050" distT="19050" distL="19050" distR="1905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92" cy="11781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4724400</wp:posOffset>
                  </wp:positionH>
                  <wp:positionV relativeFrom="paragraph">
                    <wp:posOffset>209550</wp:posOffset>
                  </wp:positionV>
                  <wp:extent cx="995363" cy="1256856"/>
                  <wp:effectExtent b="0" l="0" r="0" t="0"/>
                  <wp:wrapSquare wrapText="bothSides" distB="114300" distT="114300" distL="114300" distR="11430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3" cy="12568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rPr>
                <w:rFonts w:ascii="Permanent Marker" w:cs="Permanent Marker" w:eastAsia="Permanent Marker" w:hAnsi="Permanent Marker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ermanent Marker" w:cs="Permanent Marker" w:eastAsia="Permanent Marker" w:hAnsi="Permanent Marker"/>
                <w:sz w:val="96"/>
                <w:szCs w:val="9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80"/>
                <w:szCs w:val="80"/>
                <w:rtl w:val="0"/>
              </w:rPr>
              <w:t xml:space="preserve">Forensics and Justice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left"/>
              <w:rPr>
                <w:rFonts w:ascii="Permanent Marker" w:cs="Permanent Marker" w:eastAsia="Permanent Marker" w:hAnsi="Permanent Marker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Courier New" w:cs="Courier New" w:eastAsia="Courier New" w:hAnsi="Courier New"/>
                <w:sz w:val="32"/>
                <w:szCs w:val="3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32"/>
                <w:szCs w:val="32"/>
                <w:rtl w:val="0"/>
              </w:rPr>
              <w:t xml:space="preserve">Learn more about forensic science and the criminal justice system through our individual research projects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ourier New" w:cs="Courier New" w:eastAsia="Courier New" w:hAnsi="Courier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Courier New" w:cs="Courier New" w:eastAsia="Courier New" w:hAnsi="Courier New"/>
                <w:sz w:val="32"/>
                <w:szCs w:val="3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32"/>
                <w:szCs w:val="32"/>
                <w:rtl w:val="0"/>
              </w:rPr>
              <w:t xml:space="preserve">Evaluate our evidence boards -- decide for yourself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419100</wp:posOffset>
                  </wp:positionV>
                  <wp:extent cx="1123950" cy="1123950"/>
                  <wp:effectExtent b="0" l="0" r="0" t="0"/>
                  <wp:wrapSquare wrapText="bothSides" distB="114300" distT="114300" distL="114300" distR="11430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Permanent Marker" w:cs="Permanent Marker" w:eastAsia="Permanent Marker" w:hAnsi="Permanent Marker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sz w:val="48"/>
                <w:szCs w:val="4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48"/>
                <w:szCs w:val="48"/>
                <w:rtl w:val="0"/>
              </w:rPr>
              <w:t xml:space="preserve">Please join us in rooms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sz w:val="48"/>
                <w:szCs w:val="4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48"/>
                <w:szCs w:val="48"/>
                <w:rtl w:val="0"/>
              </w:rPr>
              <w:t xml:space="preserve">324, 326, and 327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sz w:val="48"/>
                <w:szCs w:val="4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48"/>
                <w:szCs w:val="48"/>
                <w:rtl w:val="0"/>
              </w:rPr>
              <w:t xml:space="preserve">12:30 - 1:30 PM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ourier New" w:cs="Courier New" w:eastAsia="Courier New" w:hAnsi="Courier New"/>
                <w:sz w:val="36"/>
                <w:szCs w:val="3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36"/>
                <w:szCs w:val="36"/>
                <w:rtl w:val="0"/>
              </w:rPr>
              <w:t xml:space="preserve">BLUE RED YELLOW:</w:t>
            </w:r>
            <w:r w:rsidDel="00000000" w:rsidR="00000000" w:rsidRPr="00000000">
              <w:rPr>
                <w:rFonts w:ascii="Courier New" w:cs="Courier New" w:eastAsia="Courier New" w:hAnsi="Courier New"/>
                <w:sz w:val="36"/>
                <w:szCs w:val="36"/>
                <w:rtl w:val="0"/>
              </w:rPr>
              <w:t xml:space="preserve"> Thursday April 11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Permanent Mark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