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Exploration </w:t>
      </w:r>
      <w:r w:rsidDel="00000000" w:rsidR="00000000" w:rsidRPr="00000000">
        <w:rPr>
          <w:rtl w:val="0"/>
        </w:rPr>
        <w:t xml:space="preserve">eagerly and with great enthusiasm includes several different content areas, themes, and disciplines that are not the primary expertise of the Exploration Teachers but are </w:t>
      </w:r>
      <w:r w:rsidDel="00000000" w:rsidR="00000000" w:rsidRPr="00000000">
        <w:rPr>
          <w:b w:val="1"/>
          <w:rtl w:val="0"/>
        </w:rPr>
        <w:t xml:space="preserve">selected for their importance in the fields of science, technology, art, humanities, and social justice.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Our 6th grade year includes units focused on: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urban gardening</w:t>
        <w:tab/>
        <w:tab/>
        <w:tab/>
        <w:t xml:space="preserve">                       local and sustainable eating </w:t>
        <w:tab/>
        <w:tab/>
        <w:tab/>
        <w:tab/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access to healthy and affordable food </w:t>
        <w:tab/>
        <w:t xml:space="preserve">           the impact our food choices have on our environment justice for food workers                                             restaurant branding                                                      history of and stewardship of NYC waterways         impact of waste and pollution on our waterways  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The Billion Oyster Project                                         the Gowanus Canal 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Our 7th grade year includes units focused 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responsible urban development                              structure engineering and design                                    blueprints and architectural renderings                   monuments/NYC landmarks                                         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the criminal justice system                                      incarceration and the Innocence Project                           forensic science                                                      law enforcement                                                                   art as a medium for justice                                     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sculpting, dance, mural work, spoken word, music, video, film production, photography, and social activism 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Our 8th grade year includes units focused 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Innovation                                 the design process                     inventing                               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simple machines                       media                                         critical media analysis               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social identities/stereotypes      fake news journalism                 changing perceptions               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media’s persuasive power        environmental justice                  blue and green design/engineering                                   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gardening                                  food and housing insecurity       NYC park system                      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community service/activism 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As you can see, </w:t>
      </w:r>
      <w:r w:rsidDel="00000000" w:rsidR="00000000" w:rsidRPr="00000000">
        <w:rPr>
          <w:b w:val="1"/>
          <w:rtl w:val="0"/>
        </w:rPr>
        <w:t xml:space="preserve">there is a wide variety of expertise that can be utilized by the Exploration Department</w:t>
      </w:r>
      <w:r w:rsidDel="00000000" w:rsidR="00000000" w:rsidRPr="00000000">
        <w:rPr>
          <w:rtl w:val="0"/>
        </w:rPr>
        <w:t xml:space="preserve">.  If you are an expert in any of these areas or if you think your expertise would be beneficial within these themes, </w:t>
      </w:r>
      <w:r w:rsidDel="00000000" w:rsidR="00000000" w:rsidRPr="00000000">
        <w:rPr>
          <w:b w:val="1"/>
          <w:rtl w:val="0"/>
        </w:rPr>
        <w:t xml:space="preserve">here is how we would like to involve you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We especially love for parent experts to join us on our project work days and on days you might hear your children calling EXPO PREP days. </w:t>
      </w:r>
      <w:r w:rsidDel="00000000" w:rsidR="00000000" w:rsidRPr="00000000">
        <w:rPr>
          <w:rtl w:val="0"/>
        </w:rPr>
        <w:t xml:space="preserve">These days are specifically dedicated towards the creation and finalization of unit projects.  On these days students might be creating a blueprint, editing a documentary, completing an evidence board, drawing a schematic, building a skyscraper or structure, choreographing a dance, creating a form of media to change a perception, branding a restaurant, etc. etc. 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On these specific days,</w:t>
      </w:r>
      <w:r w:rsidDel="00000000" w:rsidR="00000000" w:rsidRPr="00000000">
        <w:rPr>
          <w:rtl w:val="0"/>
        </w:rPr>
        <w:t xml:space="preserve"> typically at least ⅔ or ¾ of the way through one of our units, </w:t>
      </w:r>
      <w:r w:rsidDel="00000000" w:rsidR="00000000" w:rsidRPr="00000000">
        <w:rPr>
          <w:b w:val="1"/>
          <w:rtl w:val="0"/>
        </w:rPr>
        <w:t xml:space="preserve">we invite parent experts to come into our classrooms,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introduce themselves and speak for about 10 minutes on their particular expertise, and then circulate throughout the room supporting students with their projects.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have an interest in participating in this way please contact Joy Canning by emailing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jcanning@ms447.org</w:t>
        </w:r>
      </w:hyperlink>
      <w:r w:rsidDel="00000000" w:rsidR="00000000" w:rsidRPr="00000000">
        <w:rPr>
          <w:b w:val="1"/>
          <w:rtl w:val="0"/>
        </w:rPr>
        <w:t xml:space="preserve">.  Include in your email your name, your expertise, your child’s name and Exploration color group, and any daytime availability that you might have. </w:t>
      </w:r>
      <w:r w:rsidDel="00000000" w:rsidR="00000000" w:rsidRPr="00000000">
        <w:rPr>
          <w:rtl w:val="0"/>
        </w:rPr>
        <w:t xml:space="preserve"> One thing to keep in mind; we can either utilize you by having you come into all 6 of our grade level classes (this would mean a few hours on 2 different days) or utilize you by having you just come to your child’s class or the classes meeting on the day your child has Exploration.    </w:t>
      </w:r>
      <w:r w:rsidDel="00000000" w:rsidR="00000000" w:rsidRPr="00000000">
        <w:rPr>
          <w:b w:val="1"/>
          <w:rtl w:val="0"/>
        </w:rPr>
        <w:t xml:space="preserve">We look forward to learning from you and are eager to expose our students to those who work within the fields we are studying! </w:t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canning@ms447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