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5F" w:rsidRDefault="00440D28" w:rsidP="00440D28">
      <w:pPr>
        <w:pStyle w:val="NoSpacing"/>
        <w:rPr>
          <w:sz w:val="24"/>
          <w:szCs w:val="24"/>
        </w:rPr>
      </w:pPr>
      <w:r>
        <w:rPr>
          <w:noProof/>
          <w:sz w:val="24"/>
          <w:szCs w:val="24"/>
        </w:rPr>
        <w:drawing>
          <wp:inline distT="0" distB="0" distL="0" distR="0">
            <wp:extent cx="904875" cy="2105025"/>
            <wp:effectExtent l="0" t="0" r="9525" b="9525"/>
            <wp:docPr id="1" name="Picture 1" descr="C:\Users\admin\AppData\Local\Microsoft\Windows\Temporary Internet Files\Content.IE5\OT3RMXTZ\MC9002321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IE5\OT3RMXTZ\MC90023214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2105025"/>
                    </a:xfrm>
                    <a:prstGeom prst="rect">
                      <a:avLst/>
                    </a:prstGeom>
                    <a:noFill/>
                    <a:ln>
                      <a:noFill/>
                    </a:ln>
                  </pic:spPr>
                </pic:pic>
              </a:graphicData>
            </a:graphic>
          </wp:inline>
        </w:drawing>
      </w:r>
      <w:r>
        <w:rPr>
          <w:noProof/>
          <w:sz w:val="24"/>
          <w:szCs w:val="24"/>
        </w:rPr>
        <w:drawing>
          <wp:inline distT="0" distB="0" distL="0" distR="0" wp14:anchorId="778E61ED" wp14:editId="2C4FB696">
            <wp:extent cx="1323975" cy="1857375"/>
            <wp:effectExtent l="0" t="0" r="9525" b="9525"/>
            <wp:docPr id="2" name="Picture 2" descr="C:\Users\admin\AppData\Local\Microsoft\Windows\Temporary Internet Files\Content.IE5\D5YC431O\MC9004350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IE5\D5YC431O\MC900435089[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857375"/>
                    </a:xfrm>
                    <a:prstGeom prst="rect">
                      <a:avLst/>
                    </a:prstGeom>
                    <a:noFill/>
                    <a:ln>
                      <a:noFill/>
                    </a:ln>
                  </pic:spPr>
                </pic:pic>
              </a:graphicData>
            </a:graphic>
          </wp:inline>
        </w:drawing>
      </w:r>
      <w:r>
        <w:rPr>
          <w:noProof/>
          <w:sz w:val="24"/>
          <w:szCs w:val="24"/>
        </w:rPr>
        <w:drawing>
          <wp:inline distT="0" distB="0" distL="0" distR="0">
            <wp:extent cx="1609725" cy="1838325"/>
            <wp:effectExtent l="0" t="0" r="9525" b="9525"/>
            <wp:docPr id="4" name="Picture 4" descr="C:\Users\admin\AppData\Local\Microsoft\Windows\Temporary Internet Files\Content.IE5\D5YC431O\MC9004350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IE5\D5YC431O\MC90043509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838325"/>
                    </a:xfrm>
                    <a:prstGeom prst="rect">
                      <a:avLst/>
                    </a:prstGeom>
                    <a:noFill/>
                    <a:ln>
                      <a:noFill/>
                    </a:ln>
                  </pic:spPr>
                </pic:pic>
              </a:graphicData>
            </a:graphic>
          </wp:inline>
        </w:drawing>
      </w:r>
      <w:r>
        <w:rPr>
          <w:noProof/>
          <w:sz w:val="24"/>
          <w:szCs w:val="24"/>
        </w:rPr>
        <w:drawing>
          <wp:inline distT="0" distB="0" distL="0" distR="0">
            <wp:extent cx="1676400" cy="2028825"/>
            <wp:effectExtent l="0" t="0" r="0" b="9525"/>
            <wp:docPr id="5" name="Picture 5" descr="C:\Users\admin\AppData\Local\Microsoft\Windows\Temporary Internet Files\Content.IE5\FBNPMWLU\MC9004350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IE5\FBNPMWLU\MC90043509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028825"/>
                    </a:xfrm>
                    <a:prstGeom prst="rect">
                      <a:avLst/>
                    </a:prstGeom>
                    <a:noFill/>
                    <a:ln>
                      <a:noFill/>
                    </a:ln>
                  </pic:spPr>
                </pic:pic>
              </a:graphicData>
            </a:graphic>
          </wp:inline>
        </w:drawing>
      </w:r>
    </w:p>
    <w:p w:rsidR="00440D28" w:rsidRDefault="00440D28" w:rsidP="00440D28">
      <w:pPr>
        <w:pStyle w:val="NoSpacing"/>
        <w:rPr>
          <w:sz w:val="24"/>
          <w:szCs w:val="24"/>
        </w:rPr>
      </w:pPr>
    </w:p>
    <w:p w:rsidR="00440D28" w:rsidRDefault="00440D28" w:rsidP="00440D28">
      <w:pPr>
        <w:pStyle w:val="NoSpacing"/>
        <w:ind w:left="-864" w:right="-864"/>
        <w:rPr>
          <w:sz w:val="24"/>
          <w:szCs w:val="24"/>
        </w:rPr>
      </w:pPr>
      <w:r>
        <w:rPr>
          <w:sz w:val="24"/>
          <w:szCs w:val="24"/>
        </w:rPr>
        <w:t>THE ‘TAKE AWAY’</w:t>
      </w:r>
    </w:p>
    <w:p w:rsidR="00440D28" w:rsidRPr="00440D28" w:rsidRDefault="00440D28" w:rsidP="00440D28">
      <w:pPr>
        <w:pStyle w:val="NoSpacing"/>
        <w:ind w:left="-864" w:right="-864"/>
        <w:rPr>
          <w:sz w:val="24"/>
          <w:szCs w:val="24"/>
        </w:rPr>
      </w:pPr>
    </w:p>
    <w:p w:rsidR="00F21596" w:rsidRDefault="00847AB2" w:rsidP="00440D28">
      <w:pPr>
        <w:pStyle w:val="NoSpacing"/>
        <w:ind w:left="-864" w:right="-864"/>
        <w:rPr>
          <w:sz w:val="24"/>
          <w:szCs w:val="24"/>
        </w:rPr>
      </w:pPr>
      <w:r w:rsidRPr="00440D28">
        <w:rPr>
          <w:sz w:val="24"/>
          <w:szCs w:val="24"/>
        </w:rPr>
        <w:t>Friday, February 14</w:t>
      </w:r>
      <w:r w:rsidRPr="00440D28">
        <w:rPr>
          <w:sz w:val="24"/>
          <w:szCs w:val="24"/>
          <w:vertAlign w:val="superscript"/>
        </w:rPr>
        <w:t>th</w:t>
      </w:r>
      <w:r w:rsidRPr="00440D28">
        <w:rPr>
          <w:sz w:val="24"/>
          <w:szCs w:val="24"/>
        </w:rPr>
        <w:t xml:space="preserve"> was an especially significant day for our 6</w:t>
      </w:r>
      <w:r w:rsidRPr="00440D28">
        <w:rPr>
          <w:sz w:val="24"/>
          <w:szCs w:val="24"/>
          <w:vertAlign w:val="superscript"/>
        </w:rPr>
        <w:t>th</w:t>
      </w:r>
      <w:r w:rsidRPr="00440D28">
        <w:rPr>
          <w:sz w:val="24"/>
          <w:szCs w:val="24"/>
        </w:rPr>
        <w:t xml:space="preserve"> graders.  On that day students and staff participated in a variety of activities.  These ranged from designing superhero masks and identifying what ‘superhuman’ abilities we might like to possess, to discussing stereotypes people have towards others who exhibit physical or emotional differences. </w:t>
      </w:r>
      <w:r w:rsidR="00F21596" w:rsidRPr="00440D28">
        <w:rPr>
          <w:sz w:val="24"/>
          <w:szCs w:val="24"/>
        </w:rPr>
        <w:t xml:space="preserve"> </w:t>
      </w:r>
      <w:r w:rsidRPr="00440D28">
        <w:rPr>
          <w:sz w:val="24"/>
          <w:szCs w:val="24"/>
        </w:rPr>
        <w:t xml:space="preserve">The day served to reinforce our </w:t>
      </w:r>
      <w:r w:rsidR="00F21596" w:rsidRPr="00440D28">
        <w:rPr>
          <w:sz w:val="24"/>
          <w:szCs w:val="24"/>
        </w:rPr>
        <w:t>individual</w:t>
      </w:r>
      <w:r w:rsidRPr="00440D28">
        <w:rPr>
          <w:sz w:val="24"/>
          <w:szCs w:val="24"/>
        </w:rPr>
        <w:t xml:space="preserve"> capabilities as students chose activities they wanted to take part in, such as chess, relay races, drama games, and art activities.   </w:t>
      </w:r>
      <w:r w:rsidR="00F21596" w:rsidRPr="00440D28">
        <w:rPr>
          <w:sz w:val="24"/>
          <w:szCs w:val="24"/>
        </w:rPr>
        <w:t>The day also incorporated</w:t>
      </w:r>
      <w:r w:rsidRPr="00440D28">
        <w:rPr>
          <w:sz w:val="24"/>
          <w:szCs w:val="24"/>
        </w:rPr>
        <w:t xml:space="preserve"> discovering </w:t>
      </w:r>
      <w:r w:rsidRPr="00440D28">
        <w:rPr>
          <w:sz w:val="24"/>
          <w:szCs w:val="24"/>
        </w:rPr>
        <w:t>physical, social-emotional, and learning</w:t>
      </w:r>
      <w:r w:rsidR="00F21596" w:rsidRPr="00440D28">
        <w:rPr>
          <w:sz w:val="24"/>
          <w:szCs w:val="24"/>
        </w:rPr>
        <w:t xml:space="preserve"> </w:t>
      </w:r>
      <w:r w:rsidR="00F21596" w:rsidRPr="00440D28">
        <w:rPr>
          <w:sz w:val="24"/>
          <w:szCs w:val="24"/>
        </w:rPr>
        <w:t>dissimilarities</w:t>
      </w:r>
      <w:r w:rsidR="00F21596" w:rsidRPr="00440D28">
        <w:rPr>
          <w:sz w:val="24"/>
          <w:szCs w:val="24"/>
        </w:rPr>
        <w:t xml:space="preserve"> we find in our own community and </w:t>
      </w:r>
      <w:r w:rsidR="00943E5B" w:rsidRPr="00440D28">
        <w:rPr>
          <w:sz w:val="24"/>
          <w:szCs w:val="24"/>
        </w:rPr>
        <w:t>our</w:t>
      </w:r>
      <w:r w:rsidR="00F21596" w:rsidRPr="00440D28">
        <w:rPr>
          <w:sz w:val="24"/>
          <w:szCs w:val="24"/>
        </w:rPr>
        <w:t xml:space="preserve"> broader society.  </w:t>
      </w:r>
    </w:p>
    <w:p w:rsidR="00440D28" w:rsidRPr="00440D28" w:rsidRDefault="00440D28" w:rsidP="00440D28">
      <w:pPr>
        <w:pStyle w:val="NoSpacing"/>
        <w:ind w:left="-864" w:right="-864"/>
        <w:rPr>
          <w:sz w:val="24"/>
          <w:szCs w:val="24"/>
        </w:rPr>
      </w:pPr>
    </w:p>
    <w:p w:rsidR="00943E5B" w:rsidRDefault="00F21596" w:rsidP="00440D28">
      <w:pPr>
        <w:pStyle w:val="NoSpacing"/>
        <w:ind w:left="-864" w:right="-864"/>
        <w:rPr>
          <w:sz w:val="24"/>
          <w:szCs w:val="24"/>
        </w:rPr>
      </w:pPr>
      <w:r w:rsidRPr="00440D28">
        <w:rPr>
          <w:sz w:val="24"/>
          <w:szCs w:val="24"/>
        </w:rPr>
        <w:t xml:space="preserve">We culminated the day with a wonderful guest speaker.  John </w:t>
      </w:r>
      <w:proofErr w:type="spellStart"/>
      <w:r w:rsidRPr="00440D28">
        <w:rPr>
          <w:sz w:val="24"/>
          <w:szCs w:val="24"/>
        </w:rPr>
        <w:t>Hockenberry</w:t>
      </w:r>
      <w:proofErr w:type="spellEnd"/>
      <w:r w:rsidRPr="00440D28">
        <w:rPr>
          <w:sz w:val="24"/>
          <w:szCs w:val="24"/>
        </w:rPr>
        <w:t>, prize winning journalist and radio commentator of public radio’s ‘THE TAKE AWAY’.  John, who experienced an accident as a young person that resulted in a physical loss (paralysis), reinforced all that we wanted our kids to ‘TAKE AWAY’</w:t>
      </w:r>
      <w:r w:rsidR="00943E5B" w:rsidRPr="00440D28">
        <w:rPr>
          <w:sz w:val="24"/>
          <w:szCs w:val="24"/>
        </w:rPr>
        <w:t xml:space="preserve"> from the experience</w:t>
      </w:r>
      <w:r w:rsidRPr="00440D28">
        <w:rPr>
          <w:sz w:val="24"/>
          <w:szCs w:val="24"/>
        </w:rPr>
        <w:t xml:space="preserve">. </w:t>
      </w:r>
    </w:p>
    <w:p w:rsidR="00440D28" w:rsidRPr="00440D28" w:rsidRDefault="00440D28" w:rsidP="00440D28">
      <w:pPr>
        <w:pStyle w:val="NoSpacing"/>
        <w:ind w:left="-864" w:right="-864"/>
        <w:rPr>
          <w:sz w:val="24"/>
          <w:szCs w:val="24"/>
        </w:rPr>
      </w:pPr>
    </w:p>
    <w:p w:rsidR="00510B27" w:rsidRDefault="00F21596" w:rsidP="00440D28">
      <w:pPr>
        <w:pStyle w:val="NoSpacing"/>
        <w:ind w:left="-864" w:right="-864"/>
        <w:rPr>
          <w:sz w:val="24"/>
          <w:szCs w:val="24"/>
        </w:rPr>
      </w:pPr>
      <w:r w:rsidRPr="00440D28">
        <w:rPr>
          <w:sz w:val="24"/>
          <w:szCs w:val="24"/>
        </w:rPr>
        <w:t xml:space="preserve"> Here are some of our student’s thoughts about what they ‘took away’ from the day.</w:t>
      </w:r>
    </w:p>
    <w:p w:rsidR="00440D28" w:rsidRPr="00440D28" w:rsidRDefault="00440D28" w:rsidP="00440D28">
      <w:pPr>
        <w:pStyle w:val="NoSpacing"/>
        <w:ind w:left="-864" w:right="-864"/>
        <w:rPr>
          <w:sz w:val="24"/>
          <w:szCs w:val="24"/>
        </w:rPr>
      </w:pPr>
    </w:p>
    <w:p w:rsidR="00F21596" w:rsidRDefault="00F21596" w:rsidP="00440D28">
      <w:pPr>
        <w:pStyle w:val="NoSpacing"/>
        <w:numPr>
          <w:ilvl w:val="0"/>
          <w:numId w:val="1"/>
        </w:numPr>
        <w:ind w:right="-864"/>
        <w:rPr>
          <w:sz w:val="24"/>
          <w:szCs w:val="24"/>
        </w:rPr>
      </w:pPr>
      <w:r w:rsidRPr="00440D28">
        <w:rPr>
          <w:sz w:val="24"/>
          <w:szCs w:val="24"/>
        </w:rPr>
        <w:t xml:space="preserve">“My </w:t>
      </w:r>
      <w:r w:rsidR="005A285F" w:rsidRPr="00440D28">
        <w:rPr>
          <w:sz w:val="24"/>
          <w:szCs w:val="24"/>
        </w:rPr>
        <w:t>‘takeaway’</w:t>
      </w:r>
      <w:r w:rsidRPr="00440D28">
        <w:rPr>
          <w:sz w:val="24"/>
          <w:szCs w:val="24"/>
        </w:rPr>
        <w:t xml:space="preserve"> was that we should be proud of our differences and that which makes us unique.”</w:t>
      </w:r>
    </w:p>
    <w:p w:rsidR="00F21596" w:rsidRDefault="005A285F" w:rsidP="00440D28">
      <w:pPr>
        <w:pStyle w:val="NoSpacing"/>
        <w:numPr>
          <w:ilvl w:val="0"/>
          <w:numId w:val="1"/>
        </w:numPr>
        <w:ind w:right="-864"/>
        <w:rPr>
          <w:sz w:val="24"/>
          <w:szCs w:val="24"/>
        </w:rPr>
      </w:pPr>
      <w:r w:rsidRPr="00440D28">
        <w:rPr>
          <w:sz w:val="24"/>
          <w:szCs w:val="24"/>
        </w:rPr>
        <w:t>“We are all humans, and some with disabilities have abilities that we could never believe or have abilities that we could only dream of.”</w:t>
      </w:r>
    </w:p>
    <w:p w:rsidR="005A285F" w:rsidRDefault="005A285F" w:rsidP="00440D28">
      <w:pPr>
        <w:pStyle w:val="NoSpacing"/>
        <w:numPr>
          <w:ilvl w:val="0"/>
          <w:numId w:val="1"/>
        </w:numPr>
        <w:ind w:right="-864"/>
        <w:rPr>
          <w:sz w:val="24"/>
          <w:szCs w:val="24"/>
        </w:rPr>
      </w:pPr>
      <w:r w:rsidRPr="00440D28">
        <w:rPr>
          <w:sz w:val="24"/>
          <w:szCs w:val="24"/>
        </w:rPr>
        <w:t>“My ‘takeaway’ was don’t just assume something about someone without knowing anything about the person or judge them just because of what they look like.”</w:t>
      </w:r>
    </w:p>
    <w:p w:rsidR="005A285F" w:rsidRDefault="005A285F" w:rsidP="00440D28">
      <w:pPr>
        <w:pStyle w:val="NoSpacing"/>
        <w:numPr>
          <w:ilvl w:val="0"/>
          <w:numId w:val="1"/>
        </w:numPr>
        <w:ind w:right="-864"/>
        <w:rPr>
          <w:sz w:val="24"/>
          <w:szCs w:val="24"/>
        </w:rPr>
      </w:pPr>
      <w:r w:rsidRPr="00440D28">
        <w:rPr>
          <w:sz w:val="24"/>
          <w:szCs w:val="24"/>
        </w:rPr>
        <w:t>“Love who you are, no matter what others might think or say.”</w:t>
      </w:r>
    </w:p>
    <w:p w:rsidR="005A285F" w:rsidRDefault="005A285F" w:rsidP="00440D28">
      <w:pPr>
        <w:pStyle w:val="NoSpacing"/>
        <w:numPr>
          <w:ilvl w:val="0"/>
          <w:numId w:val="1"/>
        </w:numPr>
        <w:ind w:right="-864"/>
        <w:rPr>
          <w:sz w:val="24"/>
          <w:szCs w:val="24"/>
        </w:rPr>
      </w:pPr>
      <w:r w:rsidRPr="00440D28">
        <w:rPr>
          <w:sz w:val="24"/>
          <w:szCs w:val="24"/>
        </w:rPr>
        <w:t>“My ‘takeaway’ was you can achieve anything, even if you are unique in your own way.”</w:t>
      </w:r>
    </w:p>
    <w:p w:rsidR="005A285F" w:rsidRDefault="005A285F" w:rsidP="00440D28">
      <w:pPr>
        <w:pStyle w:val="NoSpacing"/>
        <w:numPr>
          <w:ilvl w:val="0"/>
          <w:numId w:val="1"/>
        </w:numPr>
        <w:ind w:right="-864"/>
        <w:rPr>
          <w:sz w:val="24"/>
          <w:szCs w:val="24"/>
        </w:rPr>
      </w:pPr>
      <w:r w:rsidRPr="00440D28">
        <w:rPr>
          <w:sz w:val="24"/>
          <w:szCs w:val="24"/>
        </w:rPr>
        <w:t xml:space="preserve">“My ‘takeaway’ was that you should never assume anything about anyone.  Also, be enthusiastic.  And, be proud of differences and have </w:t>
      </w:r>
      <w:proofErr w:type="gramStart"/>
      <w:r w:rsidRPr="00440D28">
        <w:rPr>
          <w:sz w:val="24"/>
          <w:szCs w:val="24"/>
        </w:rPr>
        <w:t>self-pride</w:t>
      </w:r>
      <w:proofErr w:type="gramEnd"/>
      <w:r w:rsidRPr="00440D28">
        <w:rPr>
          <w:sz w:val="24"/>
          <w:szCs w:val="24"/>
        </w:rPr>
        <w:t>.”</w:t>
      </w:r>
    </w:p>
    <w:p w:rsidR="005A285F" w:rsidRDefault="005A285F" w:rsidP="00440D28">
      <w:pPr>
        <w:pStyle w:val="NoSpacing"/>
        <w:numPr>
          <w:ilvl w:val="0"/>
          <w:numId w:val="1"/>
        </w:numPr>
        <w:ind w:right="-864"/>
        <w:rPr>
          <w:sz w:val="24"/>
          <w:szCs w:val="24"/>
        </w:rPr>
      </w:pPr>
      <w:r w:rsidRPr="00440D28">
        <w:rPr>
          <w:sz w:val="24"/>
          <w:szCs w:val="24"/>
        </w:rPr>
        <w:t>“Persevere.”</w:t>
      </w:r>
    </w:p>
    <w:p w:rsidR="005A285F" w:rsidRDefault="005A285F" w:rsidP="00440D28">
      <w:pPr>
        <w:pStyle w:val="NoSpacing"/>
        <w:numPr>
          <w:ilvl w:val="0"/>
          <w:numId w:val="1"/>
        </w:numPr>
        <w:ind w:right="-864"/>
        <w:rPr>
          <w:sz w:val="24"/>
          <w:szCs w:val="24"/>
        </w:rPr>
      </w:pPr>
      <w:r w:rsidRPr="00440D28">
        <w:rPr>
          <w:sz w:val="24"/>
          <w:szCs w:val="24"/>
        </w:rPr>
        <w:t>“You should always try to make the best of your situation.”</w:t>
      </w:r>
    </w:p>
    <w:p w:rsidR="005A285F" w:rsidRDefault="005A285F" w:rsidP="00440D28">
      <w:pPr>
        <w:pStyle w:val="NoSpacing"/>
        <w:numPr>
          <w:ilvl w:val="0"/>
          <w:numId w:val="1"/>
        </w:numPr>
        <w:ind w:right="-864"/>
        <w:rPr>
          <w:sz w:val="24"/>
          <w:szCs w:val="24"/>
        </w:rPr>
      </w:pPr>
      <w:r w:rsidRPr="00440D28">
        <w:rPr>
          <w:sz w:val="24"/>
          <w:szCs w:val="24"/>
        </w:rPr>
        <w:t>“My ‘takeaway’ was that even disabled people can do many of the same things others can do, and sometimes more!”</w:t>
      </w:r>
    </w:p>
    <w:p w:rsidR="005A285F" w:rsidRDefault="005A285F" w:rsidP="00440D28">
      <w:pPr>
        <w:pStyle w:val="NoSpacing"/>
        <w:numPr>
          <w:ilvl w:val="0"/>
          <w:numId w:val="1"/>
        </w:numPr>
        <w:ind w:right="-864"/>
        <w:rPr>
          <w:sz w:val="24"/>
          <w:szCs w:val="24"/>
        </w:rPr>
      </w:pPr>
      <w:r w:rsidRPr="00440D28">
        <w:rPr>
          <w:sz w:val="24"/>
          <w:szCs w:val="24"/>
        </w:rPr>
        <w:t>“I know that we should accept people the way they are and treat them how they want to be treated.”</w:t>
      </w:r>
    </w:p>
    <w:p w:rsidR="00440D28" w:rsidRPr="00440D28" w:rsidRDefault="00440D28" w:rsidP="00440D28">
      <w:pPr>
        <w:pStyle w:val="NoSpacing"/>
        <w:numPr>
          <w:ilvl w:val="0"/>
          <w:numId w:val="1"/>
        </w:numPr>
        <w:ind w:right="-864"/>
        <w:rPr>
          <w:sz w:val="24"/>
          <w:szCs w:val="24"/>
        </w:rPr>
      </w:pPr>
      <w:r w:rsidRPr="00440D28">
        <w:rPr>
          <w:sz w:val="24"/>
          <w:szCs w:val="24"/>
        </w:rPr>
        <w:t>“</w:t>
      </w:r>
      <w:r>
        <w:rPr>
          <w:sz w:val="24"/>
          <w:szCs w:val="24"/>
        </w:rPr>
        <w:t>Y</w:t>
      </w:r>
      <w:r w:rsidRPr="00440D28">
        <w:rPr>
          <w:sz w:val="24"/>
          <w:szCs w:val="24"/>
        </w:rPr>
        <w:t>ou can persevere no matter what situation you’re in, you can do anything anyone else can do.”</w:t>
      </w:r>
      <w:bookmarkStart w:id="0" w:name="_GoBack"/>
      <w:bookmarkEnd w:id="0"/>
    </w:p>
    <w:sectPr w:rsidR="00440D28" w:rsidRPr="00440D28" w:rsidSect="00440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A4606"/>
    <w:multiLevelType w:val="hybridMultilevel"/>
    <w:tmpl w:val="1C904926"/>
    <w:lvl w:ilvl="0" w:tplc="0409000D">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B2"/>
    <w:rsid w:val="00440D28"/>
    <w:rsid w:val="00510B27"/>
    <w:rsid w:val="005A285F"/>
    <w:rsid w:val="00847AB2"/>
    <w:rsid w:val="00943E5B"/>
    <w:rsid w:val="00F2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D28"/>
    <w:pPr>
      <w:spacing w:after="0" w:line="240" w:lineRule="auto"/>
    </w:pPr>
  </w:style>
  <w:style w:type="paragraph" w:styleId="BalloonText">
    <w:name w:val="Balloon Text"/>
    <w:basedOn w:val="Normal"/>
    <w:link w:val="BalloonTextChar"/>
    <w:uiPriority w:val="99"/>
    <w:semiHidden/>
    <w:unhideWhenUsed/>
    <w:rsid w:val="00440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D28"/>
    <w:pPr>
      <w:spacing w:after="0" w:line="240" w:lineRule="auto"/>
    </w:pPr>
  </w:style>
  <w:style w:type="paragraph" w:styleId="BalloonText">
    <w:name w:val="Balloon Text"/>
    <w:basedOn w:val="Normal"/>
    <w:link w:val="BalloonTextChar"/>
    <w:uiPriority w:val="99"/>
    <w:semiHidden/>
    <w:unhideWhenUsed/>
    <w:rsid w:val="00440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2014-02-26T15:36:00Z</dcterms:created>
  <dcterms:modified xsi:type="dcterms:W3CDTF">2014-02-26T17:01:00Z</dcterms:modified>
</cp:coreProperties>
</file>