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062" w:rsidRDefault="00122062" w:rsidP="00122062">
      <w:pPr>
        <w:pStyle w:val="Default"/>
      </w:pPr>
    </w:p>
    <w:p w:rsidR="00122062" w:rsidRDefault="00122062" w:rsidP="0012206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Real Conversations About </w:t>
      </w:r>
    </w:p>
    <w:p w:rsidR="002465F2" w:rsidRDefault="00122062" w:rsidP="0012206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jc w:val="center"/>
        <w:rPr>
          <w:sz w:val="56"/>
          <w:szCs w:val="56"/>
        </w:rPr>
      </w:pPr>
      <w:r>
        <w:rPr>
          <w:sz w:val="56"/>
          <w:szCs w:val="56"/>
        </w:rPr>
        <w:t>Adolescent Sexuality</w:t>
      </w:r>
    </w:p>
    <w:p w:rsidR="00122062" w:rsidRPr="001A3EF0" w:rsidRDefault="00122062" w:rsidP="001A3EF0">
      <w:r>
        <w:rPr>
          <w:noProof/>
        </w:rPr>
        <w:drawing>
          <wp:inline distT="0" distB="0" distL="0" distR="0" wp14:anchorId="33A65260" wp14:editId="0EB2F2B6">
            <wp:extent cx="1400175" cy="92518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09" cy="9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062">
        <w:t xml:space="preserve"> </w:t>
      </w:r>
      <w:r>
        <w:rPr>
          <w:noProof/>
        </w:rPr>
        <w:drawing>
          <wp:inline distT="0" distB="0" distL="0" distR="0" wp14:anchorId="0215EEB0" wp14:editId="1E727CC1">
            <wp:extent cx="1419225" cy="9421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41" cy="94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062">
        <w:t xml:space="preserve"> </w:t>
      </w:r>
      <w:r>
        <w:rPr>
          <w:noProof/>
        </w:rPr>
        <w:drawing>
          <wp:inline distT="0" distB="0" distL="0" distR="0" wp14:anchorId="2928AF0A" wp14:editId="18CFE296">
            <wp:extent cx="1343025" cy="9525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40" cy="9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062">
        <w:t xml:space="preserve">  </w:t>
      </w:r>
      <w:r>
        <w:rPr>
          <w:noProof/>
        </w:rPr>
        <w:drawing>
          <wp:inline distT="0" distB="0" distL="0" distR="0" wp14:anchorId="7A3440B2" wp14:editId="41A2F34F">
            <wp:extent cx="1476375" cy="97070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21" cy="98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62" w:rsidRDefault="00122062" w:rsidP="0012206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Batang" w:eastAsia="Batang" w:cs="Batang"/>
          <w:color w:val="000000"/>
          <w:sz w:val="36"/>
          <w:szCs w:val="36"/>
        </w:rPr>
      </w:pPr>
      <w:r w:rsidRPr="00122062">
        <w:rPr>
          <w:rFonts w:ascii="Batang" w:eastAsia="Batang" w:cs="Batang"/>
          <w:color w:val="000000"/>
          <w:sz w:val="24"/>
          <w:szCs w:val="24"/>
        </w:rPr>
        <w:t xml:space="preserve"> </w:t>
      </w:r>
      <w:r w:rsidRPr="00122062">
        <w:rPr>
          <w:rFonts w:ascii="Batang" w:eastAsia="Batang" w:cs="Batang"/>
          <w:color w:val="000000"/>
          <w:sz w:val="36"/>
          <w:szCs w:val="36"/>
        </w:rPr>
        <w:t>Opening Doors for Parent and Child Communication</w:t>
      </w:r>
    </w:p>
    <w:p w:rsidR="00122062" w:rsidRDefault="00122062" w:rsidP="00122062">
      <w:r>
        <w:rPr>
          <w:noProof/>
        </w:rPr>
        <w:drawing>
          <wp:inline distT="0" distB="0" distL="0" distR="0" wp14:anchorId="30B80689" wp14:editId="1EDF9036">
            <wp:extent cx="742950" cy="11123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062">
        <w:t xml:space="preserve"> </w:t>
      </w:r>
      <w:r>
        <w:rPr>
          <w:noProof/>
        </w:rPr>
        <w:drawing>
          <wp:inline distT="0" distB="0" distL="0" distR="0" wp14:anchorId="01AC2450" wp14:editId="43F9C97C">
            <wp:extent cx="1918173" cy="11049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33" cy="11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062">
        <w:t xml:space="preserve"> </w:t>
      </w:r>
      <w:r>
        <w:rPr>
          <w:noProof/>
        </w:rPr>
        <w:drawing>
          <wp:inline distT="0" distB="0" distL="0" distR="0" wp14:anchorId="60B36B45" wp14:editId="5E272303">
            <wp:extent cx="1276350" cy="11304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78" cy="113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062">
        <w:t xml:space="preserve"> </w:t>
      </w:r>
      <w:r>
        <w:rPr>
          <w:noProof/>
        </w:rPr>
        <w:drawing>
          <wp:inline distT="0" distB="0" distL="0" distR="0">
            <wp:extent cx="1724025" cy="11316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3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62" w:rsidRPr="00122062" w:rsidRDefault="00122062" w:rsidP="00122062">
      <w:pPr>
        <w:autoSpaceDE w:val="0"/>
        <w:autoSpaceDN w:val="0"/>
        <w:adjustRightInd w:val="0"/>
        <w:spacing w:after="0" w:line="240" w:lineRule="auto"/>
        <w:rPr>
          <w:rFonts w:ascii="Bodoni MT" w:hAnsi="Bodoni MT" w:cs="Bodoni MT"/>
          <w:color w:val="000000"/>
          <w:sz w:val="24"/>
          <w:szCs w:val="24"/>
        </w:rPr>
      </w:pPr>
    </w:p>
    <w:p w:rsidR="00122062" w:rsidRPr="00122062" w:rsidRDefault="00122062" w:rsidP="00EF0E5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Bodoni MT"/>
          <w:color w:val="000000"/>
          <w:sz w:val="40"/>
          <w:szCs w:val="40"/>
        </w:rPr>
      </w:pPr>
      <w:r w:rsidRPr="00122062">
        <w:rPr>
          <w:rFonts w:ascii="Bodoni MT" w:hAnsi="Bodoni MT" w:cs="Bodoni MT"/>
          <w:b/>
          <w:bCs/>
          <w:color w:val="000000"/>
          <w:sz w:val="40"/>
          <w:szCs w:val="40"/>
        </w:rPr>
        <w:t>A Workshop for Middle-School Parents</w:t>
      </w:r>
    </w:p>
    <w:p w:rsidR="00122062" w:rsidRPr="00122062" w:rsidRDefault="00EF0E59" w:rsidP="00EF0E5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Bodoni MT"/>
          <w:color w:val="000000"/>
          <w:sz w:val="36"/>
          <w:szCs w:val="36"/>
        </w:rPr>
      </w:pPr>
      <w:r>
        <w:rPr>
          <w:rFonts w:ascii="Bodoni MT" w:hAnsi="Bodoni MT" w:cs="Bodoni MT"/>
          <w:color w:val="000000"/>
          <w:sz w:val="36"/>
          <w:szCs w:val="36"/>
        </w:rPr>
        <w:t>January 15</w:t>
      </w:r>
      <w:r w:rsidR="00122062" w:rsidRPr="00122062">
        <w:rPr>
          <w:rFonts w:ascii="Bodoni MT" w:hAnsi="Bodoni MT" w:cs="Bodoni MT"/>
          <w:color w:val="000000"/>
          <w:sz w:val="36"/>
          <w:szCs w:val="36"/>
        </w:rPr>
        <w:t>,</w:t>
      </w:r>
      <w:r>
        <w:rPr>
          <w:rFonts w:ascii="Bodoni MT" w:hAnsi="Bodoni MT" w:cs="Bodoni MT"/>
          <w:color w:val="000000"/>
          <w:sz w:val="36"/>
          <w:szCs w:val="36"/>
        </w:rPr>
        <w:t xml:space="preserve">  </w:t>
      </w:r>
      <w:r w:rsidR="00122062" w:rsidRPr="00122062">
        <w:rPr>
          <w:rFonts w:ascii="Bodoni MT" w:hAnsi="Bodoni MT" w:cs="Bodoni MT"/>
          <w:color w:val="000000"/>
          <w:sz w:val="36"/>
          <w:szCs w:val="36"/>
        </w:rPr>
        <w:t xml:space="preserve"> 6:00 PM</w:t>
      </w:r>
    </w:p>
    <w:p w:rsidR="00EF0E59" w:rsidRDefault="00122062" w:rsidP="00EF0E5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Bodoni MT" w:hAnsi="Bodoni MT" w:cs="Bodoni MT"/>
          <w:color w:val="000000"/>
          <w:sz w:val="36"/>
          <w:szCs w:val="36"/>
        </w:rPr>
      </w:pPr>
      <w:r w:rsidRPr="00122062">
        <w:rPr>
          <w:rFonts w:ascii="Bodoni MT" w:hAnsi="Bodoni MT" w:cs="Bodoni MT"/>
          <w:color w:val="000000"/>
          <w:sz w:val="36"/>
          <w:szCs w:val="36"/>
        </w:rPr>
        <w:t>MS 447 Cafeteria</w:t>
      </w:r>
    </w:p>
    <w:p w:rsidR="00EF0E59" w:rsidRPr="00EF0E59" w:rsidRDefault="00EF0E59" w:rsidP="00EF0E59">
      <w:pPr>
        <w:autoSpaceDE w:val="0"/>
        <w:autoSpaceDN w:val="0"/>
        <w:adjustRightInd w:val="0"/>
        <w:spacing w:after="0" w:line="240" w:lineRule="auto"/>
        <w:rPr>
          <w:rFonts w:ascii="Bodoni MT" w:hAnsi="Bodoni MT" w:cs="Bodoni MT"/>
          <w:color w:val="000000"/>
          <w:sz w:val="24"/>
          <w:szCs w:val="24"/>
        </w:rPr>
      </w:pPr>
    </w:p>
    <w:p w:rsidR="00EF0E59" w:rsidRPr="00EF0E59" w:rsidRDefault="00EF0E59" w:rsidP="001A3EF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Bodoni MT"/>
          <w:color w:val="000000"/>
          <w:sz w:val="36"/>
          <w:szCs w:val="36"/>
        </w:rPr>
      </w:pPr>
      <w:r w:rsidRPr="00EF0E59">
        <w:rPr>
          <w:rFonts w:ascii="Bodoni MT" w:hAnsi="Bodoni MT" w:cs="Bodoni MT"/>
          <w:color w:val="000000"/>
          <w:sz w:val="36"/>
          <w:szCs w:val="36"/>
        </w:rPr>
        <w:t>Presented by: The Guidance Department of MS 447</w:t>
      </w:r>
    </w:p>
    <w:p w:rsidR="00EF0E59" w:rsidRDefault="00EF0E59" w:rsidP="001A3EF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Bodoni MT"/>
          <w:color w:val="000000"/>
          <w:sz w:val="36"/>
          <w:szCs w:val="36"/>
        </w:rPr>
      </w:pPr>
      <w:r>
        <w:rPr>
          <w:rFonts w:ascii="Bodoni MT" w:hAnsi="Bodoni MT" w:cs="Bodoni MT"/>
          <w:color w:val="000000"/>
          <w:sz w:val="36"/>
          <w:szCs w:val="36"/>
        </w:rPr>
        <w:t>Lisa Bell-Lemm, LCSW</w:t>
      </w:r>
    </w:p>
    <w:p w:rsidR="00EF0E59" w:rsidRPr="00EF0E59" w:rsidRDefault="00EF0E59" w:rsidP="001A3EF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Bodoni MT"/>
          <w:color w:val="000000"/>
          <w:sz w:val="36"/>
          <w:szCs w:val="36"/>
        </w:rPr>
      </w:pPr>
      <w:r w:rsidRPr="00EF0E59">
        <w:rPr>
          <w:rFonts w:ascii="Bodoni MT" w:hAnsi="Bodoni MT" w:cs="Bodoni MT"/>
          <w:color w:val="000000"/>
          <w:sz w:val="36"/>
          <w:szCs w:val="36"/>
        </w:rPr>
        <w:t>Stacey Billups, LMSW</w:t>
      </w:r>
    </w:p>
    <w:p w:rsidR="00EF0E59" w:rsidRPr="00EF0E59" w:rsidRDefault="00EF0E59" w:rsidP="001A3EF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Bodoni MT"/>
          <w:color w:val="000000"/>
          <w:sz w:val="36"/>
          <w:szCs w:val="36"/>
        </w:rPr>
      </w:pPr>
      <w:r w:rsidRPr="00EF0E59">
        <w:rPr>
          <w:rFonts w:ascii="Bodoni MT" w:hAnsi="Bodoni MT" w:cs="Bodoni MT"/>
          <w:color w:val="000000"/>
          <w:sz w:val="36"/>
          <w:szCs w:val="36"/>
        </w:rPr>
        <w:t>Star Corvinelli, Guidance Counselor</w:t>
      </w:r>
    </w:p>
    <w:p w:rsidR="001A3EF0" w:rsidRDefault="00EF0E59" w:rsidP="001A3EF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Bodoni MT" w:hAnsi="Bodoni MT" w:cs="Bodoni MT"/>
          <w:color w:val="000000"/>
          <w:sz w:val="36"/>
          <w:szCs w:val="36"/>
        </w:rPr>
      </w:pPr>
      <w:r w:rsidRPr="00EF0E59">
        <w:rPr>
          <w:rFonts w:ascii="Bodoni MT" w:hAnsi="Bodoni MT" w:cs="Bodoni MT"/>
          <w:color w:val="000000"/>
          <w:sz w:val="36"/>
          <w:szCs w:val="36"/>
        </w:rPr>
        <w:t xml:space="preserve">Mili Katz, </w:t>
      </w:r>
      <w:r>
        <w:rPr>
          <w:rFonts w:ascii="Bodoni MT" w:hAnsi="Bodoni MT" w:cs="Bodoni MT"/>
          <w:color w:val="000000"/>
          <w:sz w:val="36"/>
          <w:szCs w:val="36"/>
        </w:rPr>
        <w:t>6</w:t>
      </w:r>
      <w:r w:rsidRPr="00EF0E59">
        <w:rPr>
          <w:rFonts w:ascii="Bodoni MT" w:hAnsi="Bodoni MT" w:cs="Bodoni MT"/>
          <w:color w:val="000000"/>
          <w:sz w:val="36"/>
          <w:szCs w:val="36"/>
          <w:vertAlign w:val="superscript"/>
        </w:rPr>
        <w:t>th</w:t>
      </w:r>
      <w:r>
        <w:rPr>
          <w:rFonts w:ascii="Bodoni MT" w:hAnsi="Bodoni MT" w:cs="Bodoni MT"/>
          <w:color w:val="000000"/>
          <w:sz w:val="36"/>
          <w:szCs w:val="36"/>
        </w:rPr>
        <w:t xml:space="preserve"> Grade Director/</w:t>
      </w:r>
      <w:r w:rsidRPr="00EF0E59">
        <w:rPr>
          <w:rFonts w:ascii="Bodoni MT" w:hAnsi="Bodoni MT" w:cs="Bodoni MT"/>
          <w:color w:val="000000"/>
          <w:sz w:val="36"/>
          <w:szCs w:val="36"/>
        </w:rPr>
        <w:t>Dean</w:t>
      </w:r>
    </w:p>
    <w:p w:rsidR="001A3EF0" w:rsidRPr="001A3EF0" w:rsidRDefault="001A3EF0" w:rsidP="001A3EF0">
      <w:pPr>
        <w:autoSpaceDE w:val="0"/>
        <w:autoSpaceDN w:val="0"/>
        <w:adjustRightInd w:val="0"/>
        <w:spacing w:after="0" w:line="240" w:lineRule="auto"/>
        <w:rPr>
          <w:rFonts w:ascii="Bodoni MT" w:hAnsi="Bodoni MT" w:cs="Bodoni MT"/>
          <w:color w:val="000000"/>
          <w:sz w:val="24"/>
          <w:szCs w:val="24"/>
        </w:rPr>
      </w:pPr>
    </w:p>
    <w:p w:rsidR="001A3EF0" w:rsidRPr="008C1438" w:rsidRDefault="001A3EF0" w:rsidP="008C1438">
      <w:pPr>
        <w:jc w:val="center"/>
        <w:rPr>
          <w:rFonts w:ascii="Bodoni MT" w:hAnsi="Bodoni MT" w:cs="Bodoni MT"/>
          <w:color w:val="000000"/>
          <w:sz w:val="36"/>
          <w:szCs w:val="36"/>
        </w:rPr>
      </w:pPr>
      <w:r w:rsidRPr="001A3EF0">
        <w:rPr>
          <w:rFonts w:ascii="Bodoni MT" w:hAnsi="Bodoni MT" w:cs="Bodoni MT"/>
          <w:color w:val="000000"/>
          <w:sz w:val="24"/>
          <w:szCs w:val="24"/>
        </w:rPr>
        <w:t xml:space="preserve"> </w:t>
      </w:r>
      <w:r w:rsidRPr="001A3EF0">
        <w:rPr>
          <w:rFonts w:ascii="Bodoni MT" w:hAnsi="Bodoni MT" w:cs="Bodoni MT"/>
          <w:color w:val="000000"/>
          <w:sz w:val="36"/>
          <w:szCs w:val="36"/>
        </w:rPr>
        <w:t>RSVP: sbillups@schools.nyc.gov</w:t>
      </w:r>
      <w:bookmarkStart w:id="0" w:name="_GoBack"/>
      <w:bookmarkEnd w:id="0"/>
    </w:p>
    <w:sectPr w:rsidR="001A3EF0" w:rsidRPr="008C1438" w:rsidSect="001220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doni MT">
    <w:altName w:val="Bodoni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062"/>
    <w:rsid w:val="00122062"/>
    <w:rsid w:val="001A3EF0"/>
    <w:rsid w:val="004D67E3"/>
    <w:rsid w:val="008C1438"/>
    <w:rsid w:val="009F2D0B"/>
    <w:rsid w:val="00EF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22062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22062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2014-01-09T20:18:00Z</dcterms:created>
  <dcterms:modified xsi:type="dcterms:W3CDTF">2014-01-10T13:46:00Z</dcterms:modified>
</cp:coreProperties>
</file>