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70" w:rsidRPr="00FB32F4" w:rsidRDefault="00CB5670" w:rsidP="00CB5670">
      <w:pPr>
        <w:pStyle w:val="Title"/>
        <w:jc w:val="left"/>
        <w:rPr>
          <w:i/>
          <w:iCs/>
          <w:sz w:val="20"/>
        </w:rPr>
      </w:pPr>
      <w:r w:rsidRPr="00FB32F4">
        <w:rPr>
          <w:noProof/>
          <w:sz w:val="20"/>
        </w:rPr>
        <w:drawing>
          <wp:anchor distT="0" distB="0" distL="114300" distR="114300" simplePos="0" relativeHeight="251659264" behindDoc="1" locked="0" layoutInCell="1" allowOverlap="1" wp14:anchorId="4E485D7B" wp14:editId="4937200F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600200" cy="868680"/>
            <wp:effectExtent l="0" t="0" r="0" b="7620"/>
            <wp:wrapTight wrapText="bothSides">
              <wp:wrapPolygon edited="0">
                <wp:start x="0" y="0"/>
                <wp:lineTo x="0" y="21316"/>
                <wp:lineTo x="21343" y="21316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68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32F4">
        <w:rPr>
          <w:rFonts w:ascii="Century Gothic" w:hAnsi="Century Gothic"/>
          <w:iCs/>
          <w:sz w:val="20"/>
        </w:rPr>
        <w:t>The Math &amp; Science Exploratory School</w:t>
      </w:r>
    </w:p>
    <w:p w:rsidR="00CB5670" w:rsidRPr="00FB32F4" w:rsidRDefault="00CB5670" w:rsidP="00CB5670">
      <w:pPr>
        <w:pStyle w:val="Title"/>
        <w:jc w:val="left"/>
        <w:rPr>
          <w:rFonts w:ascii="Century Gothic" w:hAnsi="Century Gothic"/>
          <w:b w:val="0"/>
          <w:iCs/>
          <w:sz w:val="20"/>
        </w:rPr>
      </w:pPr>
      <w:r w:rsidRPr="00FB32F4">
        <w:rPr>
          <w:rFonts w:ascii="Century Gothic" w:hAnsi="Century Gothic"/>
          <w:b w:val="0"/>
          <w:iCs/>
          <w:sz w:val="20"/>
        </w:rPr>
        <w:t xml:space="preserve">     Middle School 447</w:t>
      </w:r>
    </w:p>
    <w:p w:rsidR="00CB5670" w:rsidRPr="00FB32F4" w:rsidRDefault="00CB5670" w:rsidP="00CB5670">
      <w:pPr>
        <w:pStyle w:val="Title"/>
        <w:jc w:val="left"/>
        <w:rPr>
          <w:rFonts w:ascii="Century Gothic" w:hAnsi="Century Gothic"/>
          <w:b w:val="0"/>
          <w:iCs/>
          <w:sz w:val="20"/>
        </w:rPr>
      </w:pPr>
      <w:r w:rsidRPr="00FB32F4">
        <w:rPr>
          <w:rFonts w:ascii="Century Gothic" w:hAnsi="Century Gothic"/>
          <w:b w:val="0"/>
          <w:iCs/>
          <w:sz w:val="20"/>
        </w:rPr>
        <w:t xml:space="preserve">     345 Dean Street, Brooklyn, New York 11217</w:t>
      </w:r>
    </w:p>
    <w:p w:rsidR="00CB5670" w:rsidRPr="00FB32F4" w:rsidRDefault="00CB5670" w:rsidP="00CB5670">
      <w:pPr>
        <w:rPr>
          <w:rFonts w:ascii="Century Gothic" w:hAnsi="Century Gothic"/>
          <w:bCs/>
          <w:iCs/>
          <w:sz w:val="20"/>
          <w:szCs w:val="20"/>
        </w:rPr>
      </w:pPr>
      <w:r w:rsidRPr="00FB32F4">
        <w:rPr>
          <w:rFonts w:ascii="Century Gothic" w:hAnsi="Century Gothic"/>
          <w:bCs/>
          <w:iCs/>
          <w:sz w:val="20"/>
          <w:szCs w:val="20"/>
        </w:rPr>
        <w:t xml:space="preserve">     Telephone: (718) 330-9326/9328</w:t>
      </w:r>
    </w:p>
    <w:p w:rsidR="00CB5670" w:rsidRPr="00FB32F4" w:rsidRDefault="00CB5670" w:rsidP="00CB5670">
      <w:pPr>
        <w:rPr>
          <w:rFonts w:ascii="Century Gothic" w:hAnsi="Century Gothic"/>
          <w:bCs/>
          <w:iCs/>
          <w:sz w:val="20"/>
          <w:szCs w:val="20"/>
        </w:rPr>
      </w:pPr>
      <w:r w:rsidRPr="00FB32F4">
        <w:rPr>
          <w:rFonts w:ascii="Century Gothic" w:hAnsi="Century Gothic"/>
          <w:bCs/>
          <w:iCs/>
          <w:sz w:val="20"/>
          <w:szCs w:val="20"/>
        </w:rPr>
        <w:t xml:space="preserve">     Fax (718) 330-0944</w:t>
      </w:r>
    </w:p>
    <w:p w:rsidR="00CB5670" w:rsidRDefault="00CB5670" w:rsidP="00CB5670"/>
    <w:p w:rsidR="00CB5670" w:rsidRPr="003F0B4F" w:rsidRDefault="00CB5670" w:rsidP="00CB5670">
      <w:pPr>
        <w:rPr>
          <w:sz w:val="24"/>
          <w:szCs w:val="24"/>
        </w:rPr>
      </w:pPr>
      <w:bookmarkStart w:id="0" w:name="_GoBack"/>
      <w:r w:rsidRPr="003F0B4F">
        <w:rPr>
          <w:sz w:val="24"/>
          <w:szCs w:val="24"/>
        </w:rPr>
        <w:t>October</w:t>
      </w:r>
      <w:r w:rsidR="00D30696">
        <w:rPr>
          <w:sz w:val="24"/>
          <w:szCs w:val="24"/>
        </w:rPr>
        <w:t xml:space="preserve"> 19, 2016</w:t>
      </w:r>
    </w:p>
    <w:p w:rsidR="00CB5670" w:rsidRPr="003F0B4F" w:rsidRDefault="00CB5670" w:rsidP="00CB5670">
      <w:pPr>
        <w:rPr>
          <w:sz w:val="24"/>
          <w:szCs w:val="24"/>
        </w:rPr>
      </w:pPr>
    </w:p>
    <w:p w:rsidR="00D43C57" w:rsidRPr="003F0B4F" w:rsidRDefault="00CB5670" w:rsidP="00CB5670">
      <w:pPr>
        <w:rPr>
          <w:sz w:val="24"/>
          <w:szCs w:val="24"/>
        </w:rPr>
      </w:pPr>
      <w:r w:rsidRPr="003F0B4F">
        <w:rPr>
          <w:sz w:val="24"/>
          <w:szCs w:val="24"/>
        </w:rPr>
        <w:t>Dear 8th Grade Families</w:t>
      </w:r>
      <w:proofErr w:type="gramStart"/>
      <w:r w:rsidRPr="003F0B4F">
        <w:rPr>
          <w:sz w:val="24"/>
          <w:szCs w:val="24"/>
        </w:rPr>
        <w:t>,</w:t>
      </w:r>
      <w:proofErr w:type="gramEnd"/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</w:r>
      <w:r w:rsidR="00812974">
        <w:rPr>
          <w:sz w:val="24"/>
          <w:szCs w:val="24"/>
        </w:rPr>
        <w:t xml:space="preserve">Woohoo!!  The tickets have arrived!  </w:t>
      </w:r>
      <w:r w:rsidRPr="003F0B4F">
        <w:rPr>
          <w:sz w:val="24"/>
          <w:szCs w:val="24"/>
        </w:rPr>
        <w:t>Please be advised that the Specialized High School</w:t>
      </w:r>
      <w:r w:rsidR="00571E4F">
        <w:rPr>
          <w:sz w:val="24"/>
          <w:szCs w:val="24"/>
        </w:rPr>
        <w:t xml:space="preserve"> (SHSAT)</w:t>
      </w:r>
      <w:r w:rsidRPr="003F0B4F">
        <w:rPr>
          <w:sz w:val="24"/>
          <w:szCs w:val="24"/>
        </w:rPr>
        <w:t xml:space="preserve"> </w:t>
      </w:r>
      <w:r w:rsidR="00D30696">
        <w:rPr>
          <w:sz w:val="24"/>
          <w:szCs w:val="24"/>
        </w:rPr>
        <w:t xml:space="preserve">and LaGuardia </w:t>
      </w:r>
      <w:r w:rsidRPr="003F0B4F">
        <w:rPr>
          <w:sz w:val="24"/>
          <w:szCs w:val="24"/>
        </w:rPr>
        <w:t xml:space="preserve">tickets </w:t>
      </w:r>
      <w:r w:rsidR="00571E4F">
        <w:rPr>
          <w:sz w:val="24"/>
          <w:szCs w:val="24"/>
        </w:rPr>
        <w:t xml:space="preserve">are </w:t>
      </w:r>
      <w:r w:rsidR="00D30696">
        <w:rPr>
          <w:sz w:val="24"/>
          <w:szCs w:val="24"/>
        </w:rPr>
        <w:t xml:space="preserve">currently being printed and will be </w:t>
      </w:r>
      <w:r w:rsidR="00571E4F">
        <w:rPr>
          <w:sz w:val="24"/>
          <w:szCs w:val="24"/>
        </w:rPr>
        <w:t xml:space="preserve">available </w:t>
      </w:r>
      <w:r w:rsidR="00D30696">
        <w:rPr>
          <w:sz w:val="24"/>
          <w:szCs w:val="24"/>
        </w:rPr>
        <w:t>for distribution to students by tomorrow, October 20, 2016</w:t>
      </w:r>
      <w:r w:rsidR="00571E4F">
        <w:rPr>
          <w:sz w:val="24"/>
          <w:szCs w:val="24"/>
        </w:rPr>
        <w:t xml:space="preserve">.  </w:t>
      </w:r>
      <w:r w:rsidRPr="003F0B4F">
        <w:rPr>
          <w:sz w:val="24"/>
          <w:szCs w:val="24"/>
        </w:rPr>
        <w:t xml:space="preserve">All </w:t>
      </w:r>
      <w:r w:rsidR="003F0B4F" w:rsidRPr="003F0B4F">
        <w:rPr>
          <w:sz w:val="24"/>
          <w:szCs w:val="24"/>
        </w:rPr>
        <w:t xml:space="preserve">MS </w:t>
      </w:r>
      <w:r w:rsidR="00571E4F">
        <w:rPr>
          <w:sz w:val="24"/>
          <w:szCs w:val="24"/>
        </w:rPr>
        <w:t xml:space="preserve">447 students </w:t>
      </w:r>
      <w:r w:rsidR="00812974">
        <w:rPr>
          <w:sz w:val="24"/>
          <w:szCs w:val="24"/>
        </w:rPr>
        <w:t xml:space="preserve">were </w:t>
      </w:r>
      <w:r w:rsidRPr="003F0B4F">
        <w:rPr>
          <w:sz w:val="24"/>
          <w:szCs w:val="24"/>
        </w:rPr>
        <w:t>assigned to take the test</w:t>
      </w:r>
      <w:r w:rsidR="00571E4F">
        <w:rPr>
          <w:sz w:val="24"/>
          <w:szCs w:val="24"/>
        </w:rPr>
        <w:t xml:space="preserve"> </w:t>
      </w:r>
      <w:r w:rsidR="00812974">
        <w:rPr>
          <w:sz w:val="24"/>
          <w:szCs w:val="24"/>
        </w:rPr>
        <w:t xml:space="preserve">this Sunday </w:t>
      </w:r>
      <w:r w:rsidR="00571E4F">
        <w:rPr>
          <w:sz w:val="24"/>
          <w:szCs w:val="24"/>
        </w:rPr>
        <w:t xml:space="preserve">at </w:t>
      </w:r>
      <w:r w:rsidR="00812974">
        <w:rPr>
          <w:sz w:val="24"/>
          <w:szCs w:val="24"/>
        </w:rPr>
        <w:t xml:space="preserve">8:00AM at </w:t>
      </w:r>
      <w:r w:rsidR="00571E4F">
        <w:rPr>
          <w:sz w:val="24"/>
          <w:szCs w:val="24"/>
        </w:rPr>
        <w:t>Brooklyn Tech</w:t>
      </w:r>
      <w:r w:rsidR="00812974">
        <w:rPr>
          <w:sz w:val="24"/>
          <w:szCs w:val="24"/>
        </w:rPr>
        <w:t xml:space="preserve">, with the exception of religious observers and students who have extended time.  </w:t>
      </w:r>
      <w:r w:rsidR="00571E4F">
        <w:rPr>
          <w:sz w:val="24"/>
          <w:szCs w:val="24"/>
        </w:rPr>
        <w:t xml:space="preserve">  </w:t>
      </w:r>
      <w:r w:rsidRPr="003F0B4F">
        <w:rPr>
          <w:sz w:val="24"/>
          <w:szCs w:val="24"/>
        </w:rPr>
        <w:t>Students who receive IEP or 504 accommodations will be</w:t>
      </w:r>
      <w:r w:rsidR="00812974">
        <w:rPr>
          <w:sz w:val="24"/>
          <w:szCs w:val="24"/>
        </w:rPr>
        <w:t xml:space="preserve"> taking the test on November 5</w:t>
      </w:r>
      <w:r w:rsidR="00812974" w:rsidRPr="00812974">
        <w:rPr>
          <w:sz w:val="24"/>
          <w:szCs w:val="24"/>
          <w:vertAlign w:val="superscript"/>
        </w:rPr>
        <w:t>th</w:t>
      </w:r>
      <w:r w:rsidR="00812974">
        <w:rPr>
          <w:sz w:val="24"/>
          <w:szCs w:val="24"/>
        </w:rPr>
        <w:t xml:space="preserve"> at 8:00AM</w:t>
      </w:r>
      <w:r w:rsidRPr="003F0B4F">
        <w:rPr>
          <w:sz w:val="24"/>
          <w:szCs w:val="24"/>
        </w:rPr>
        <w:t xml:space="preserve">.     LaGuardia tickets </w:t>
      </w:r>
      <w:r w:rsidR="00812974">
        <w:rPr>
          <w:sz w:val="24"/>
          <w:szCs w:val="24"/>
        </w:rPr>
        <w:t xml:space="preserve">will also be </w:t>
      </w:r>
      <w:r w:rsidR="00D43C57" w:rsidRPr="003F0B4F">
        <w:rPr>
          <w:sz w:val="24"/>
          <w:szCs w:val="24"/>
        </w:rPr>
        <w:t>distributed</w:t>
      </w:r>
      <w:r w:rsidR="00812974">
        <w:rPr>
          <w:sz w:val="24"/>
          <w:szCs w:val="24"/>
        </w:rPr>
        <w:t xml:space="preserve">, dates and time will be included on your child’s </w:t>
      </w:r>
      <w:r w:rsidR="002B12B3">
        <w:rPr>
          <w:sz w:val="24"/>
          <w:szCs w:val="24"/>
        </w:rPr>
        <w:t xml:space="preserve">ticket, however </w:t>
      </w:r>
      <w:r w:rsidR="002A56D6">
        <w:rPr>
          <w:sz w:val="24"/>
          <w:szCs w:val="24"/>
        </w:rPr>
        <w:t xml:space="preserve">audition dates and times can </w:t>
      </w:r>
      <w:r w:rsidR="00812974">
        <w:rPr>
          <w:sz w:val="24"/>
          <w:szCs w:val="24"/>
        </w:rPr>
        <w:t xml:space="preserve">also </w:t>
      </w:r>
      <w:r w:rsidR="002A56D6">
        <w:rPr>
          <w:sz w:val="24"/>
          <w:szCs w:val="24"/>
        </w:rPr>
        <w:t xml:space="preserve">be found in the High School Directory. </w:t>
      </w:r>
    </w:p>
    <w:p w:rsidR="00CB5670" w:rsidRPr="003F0B4F" w:rsidRDefault="00D43C57" w:rsidP="00CB5670">
      <w:pPr>
        <w:rPr>
          <w:sz w:val="24"/>
          <w:szCs w:val="24"/>
        </w:rPr>
      </w:pPr>
      <w:r w:rsidRPr="003F0B4F">
        <w:rPr>
          <w:sz w:val="24"/>
          <w:szCs w:val="24"/>
        </w:rPr>
        <w:t xml:space="preserve"> </w:t>
      </w:r>
    </w:p>
    <w:p w:rsidR="00CB5670" w:rsidRPr="003F0B4F" w:rsidRDefault="00CB5670" w:rsidP="00CB5670">
      <w:pPr>
        <w:rPr>
          <w:sz w:val="24"/>
          <w:szCs w:val="24"/>
        </w:rPr>
      </w:pPr>
      <w:r w:rsidRPr="003F0B4F">
        <w:rPr>
          <w:sz w:val="24"/>
          <w:szCs w:val="24"/>
        </w:rPr>
        <w:t xml:space="preserve"> </w:t>
      </w:r>
      <w:r w:rsidRPr="003F0B4F">
        <w:rPr>
          <w:b/>
          <w:sz w:val="24"/>
          <w:szCs w:val="24"/>
        </w:rPr>
        <w:t>In regards to the other audition schools that were listed on the high school</w:t>
      </w:r>
      <w:r w:rsidR="00571E4F">
        <w:rPr>
          <w:b/>
          <w:sz w:val="24"/>
          <w:szCs w:val="24"/>
        </w:rPr>
        <w:t xml:space="preserve"> on-line</w:t>
      </w:r>
      <w:r w:rsidRPr="003F0B4F">
        <w:rPr>
          <w:b/>
          <w:sz w:val="24"/>
          <w:szCs w:val="24"/>
        </w:rPr>
        <w:t xml:space="preserve"> survey, students </w:t>
      </w:r>
      <w:r w:rsidR="002A56D6">
        <w:rPr>
          <w:b/>
          <w:sz w:val="24"/>
          <w:szCs w:val="24"/>
        </w:rPr>
        <w:t xml:space="preserve">do not </w:t>
      </w:r>
      <w:r w:rsidRPr="003F0B4F">
        <w:rPr>
          <w:b/>
          <w:sz w:val="24"/>
          <w:szCs w:val="24"/>
        </w:rPr>
        <w:t>tickets.</w:t>
      </w:r>
      <w:r w:rsidRPr="003F0B4F">
        <w:rPr>
          <w:sz w:val="24"/>
          <w:szCs w:val="24"/>
        </w:rPr>
        <w:t xml:space="preserve">  Instead, the information that was checked off on the high school survey was entered into the high school enrollment system and each high school will generate a list of the students that are interested in auditioning. </w:t>
      </w:r>
      <w:r w:rsidR="00571E4F">
        <w:rPr>
          <w:sz w:val="24"/>
          <w:szCs w:val="24"/>
        </w:rPr>
        <w:t xml:space="preserve">Students also received receipts of audition schools that they registered for.  </w:t>
      </w:r>
      <w:r w:rsidRPr="003F0B4F">
        <w:rPr>
          <w:sz w:val="24"/>
          <w:szCs w:val="24"/>
        </w:rPr>
        <w:t>Therefore, it is the responsibility of the families to show up on the date/time of the audition. All of the audition dates/times can be found in the high school directory. If there are conflicts, please call the high school directly.</w:t>
      </w:r>
    </w:p>
    <w:p w:rsidR="00D43C57" w:rsidRPr="003F0B4F" w:rsidRDefault="00CB5670" w:rsidP="00D43C57">
      <w:pPr>
        <w:rPr>
          <w:sz w:val="24"/>
          <w:szCs w:val="24"/>
        </w:rPr>
      </w:pPr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  <w:t>I wish everyone lots of luck!  Please make sure your child has a relaxing evening the night before and eats a balanced breakfast the morning of the exam.</w:t>
      </w:r>
      <w:r w:rsidR="00D43C57" w:rsidRPr="003F0B4F">
        <w:rPr>
          <w:sz w:val="24"/>
          <w:szCs w:val="24"/>
        </w:rPr>
        <w:t xml:space="preserve">  Please read the SHSAT reminders below. </w:t>
      </w:r>
    </w:p>
    <w:p w:rsidR="00C843C9" w:rsidRDefault="00CB5670">
      <w:pPr>
        <w:rPr>
          <w:sz w:val="24"/>
          <w:szCs w:val="24"/>
        </w:rPr>
      </w:pPr>
      <w:r w:rsidRPr="003F0B4F">
        <w:rPr>
          <w:sz w:val="24"/>
          <w:szCs w:val="24"/>
        </w:rPr>
        <w:br/>
      </w:r>
      <w:r w:rsidRPr="003F0B4F">
        <w:rPr>
          <w:sz w:val="24"/>
          <w:szCs w:val="24"/>
        </w:rPr>
        <w:br/>
        <w:t>All the best,</w:t>
      </w:r>
    </w:p>
    <w:p w:rsidR="002465F2" w:rsidRDefault="00CB5670">
      <w:pPr>
        <w:rPr>
          <w:sz w:val="24"/>
          <w:szCs w:val="24"/>
        </w:rPr>
      </w:pPr>
      <w:r w:rsidRPr="003F0B4F">
        <w:rPr>
          <w:sz w:val="24"/>
          <w:szCs w:val="24"/>
        </w:rPr>
        <w:br/>
        <w:t>Star</w:t>
      </w:r>
      <w:r w:rsidR="00C843C9">
        <w:rPr>
          <w:sz w:val="24"/>
          <w:szCs w:val="24"/>
        </w:rPr>
        <w:t xml:space="preserve"> </w:t>
      </w:r>
      <w:proofErr w:type="spellStart"/>
      <w:r w:rsidR="00C843C9">
        <w:rPr>
          <w:sz w:val="24"/>
          <w:szCs w:val="24"/>
        </w:rPr>
        <w:t>Corvinelli</w:t>
      </w:r>
      <w:proofErr w:type="spellEnd"/>
    </w:p>
    <w:p w:rsidR="00812974" w:rsidRPr="003F0B4F" w:rsidRDefault="00812974">
      <w:pPr>
        <w:rPr>
          <w:sz w:val="24"/>
          <w:szCs w:val="24"/>
        </w:rPr>
      </w:pPr>
      <w:r>
        <w:rPr>
          <w:sz w:val="24"/>
          <w:szCs w:val="24"/>
        </w:rPr>
        <w:t>School Counselor</w:t>
      </w:r>
    </w:p>
    <w:p w:rsidR="00D43C57" w:rsidRDefault="00D43C57"/>
    <w:p w:rsidR="00D43C57" w:rsidRDefault="00D43C57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/>
    <w:p w:rsidR="003F0B4F" w:rsidRDefault="003F0B4F" w:rsidP="005D5A69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4"/>
          <w:szCs w:val="24"/>
        </w:rPr>
      </w:pPr>
    </w:p>
    <w:p w:rsidR="005D5A69" w:rsidRPr="003F0B4F" w:rsidRDefault="005D5A69" w:rsidP="005D5A69">
      <w:pPr>
        <w:autoSpaceDE w:val="0"/>
        <w:autoSpaceDN w:val="0"/>
        <w:adjustRightInd w:val="0"/>
        <w:rPr>
          <w:rFonts w:ascii="Calibri-Bold" w:eastAsiaTheme="minorHAnsi" w:hAnsi="Calibri-Bold" w:cs="Calibri-Bold"/>
          <w:b/>
          <w:bCs/>
          <w:sz w:val="24"/>
          <w:szCs w:val="24"/>
        </w:rPr>
      </w:pPr>
      <w:r w:rsidRPr="003F0B4F">
        <w:rPr>
          <w:rFonts w:ascii="Calibri-Bold" w:eastAsiaTheme="minorHAnsi" w:hAnsi="Calibri-Bold" w:cs="Calibri-Bold"/>
          <w:b/>
          <w:bCs/>
          <w:sz w:val="24"/>
          <w:szCs w:val="24"/>
        </w:rPr>
        <w:lastRenderedPageBreak/>
        <w:t>SHSAT Reminder to Families</w:t>
      </w:r>
    </w:p>
    <w:p w:rsidR="005D5A69" w:rsidRDefault="005D5A69" w:rsidP="005D5A69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6"/>
          <w:szCs w:val="26"/>
        </w:rPr>
      </w:pPr>
      <w:r>
        <w:rPr>
          <w:rFonts w:ascii="Calibri-Italic" w:eastAsiaTheme="minorHAnsi" w:hAnsi="Calibri-Italic" w:cs="Calibri-Italic"/>
          <w:i/>
          <w:iCs/>
          <w:sz w:val="26"/>
          <w:szCs w:val="26"/>
        </w:rPr>
        <w:t>Please Read Carefully</w:t>
      </w:r>
    </w:p>
    <w:p w:rsidR="002B12B3" w:rsidRDefault="002B12B3" w:rsidP="005D5A69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6"/>
          <w:szCs w:val="26"/>
        </w:rPr>
      </w:pPr>
    </w:p>
    <w:p w:rsidR="002B12B3" w:rsidRPr="002B12B3" w:rsidRDefault="002B12B3" w:rsidP="005D5A69">
      <w:pPr>
        <w:autoSpaceDE w:val="0"/>
        <w:autoSpaceDN w:val="0"/>
        <w:adjustRightInd w:val="0"/>
        <w:rPr>
          <w:b/>
        </w:rPr>
      </w:pPr>
      <w:r w:rsidRPr="002B12B3">
        <w:rPr>
          <w:b/>
        </w:rPr>
        <w:t>Plan Ahead</w:t>
      </w:r>
    </w:p>
    <w:p w:rsidR="002B12B3" w:rsidRDefault="002B12B3" w:rsidP="005D5A69">
      <w:pPr>
        <w:autoSpaceDE w:val="0"/>
        <w:autoSpaceDN w:val="0"/>
        <w:adjustRightInd w:val="0"/>
      </w:pPr>
      <w:r>
        <w:t>• Complete all sections of the ticket, including signatures.</w:t>
      </w:r>
    </w:p>
    <w:p w:rsidR="002B12B3" w:rsidRDefault="002B12B3" w:rsidP="005D5A69">
      <w:pPr>
        <w:autoSpaceDE w:val="0"/>
        <w:autoSpaceDN w:val="0"/>
        <w:adjustRightInd w:val="0"/>
      </w:pPr>
      <w:r>
        <w:t xml:space="preserve">• Figure out how to get to the test site on time. The address and directions are on the other side. </w:t>
      </w:r>
    </w:p>
    <w:p w:rsidR="002B12B3" w:rsidRDefault="002B12B3" w:rsidP="005D5A69">
      <w:pPr>
        <w:autoSpaceDE w:val="0"/>
        <w:autoSpaceDN w:val="0"/>
        <w:adjustRightInd w:val="0"/>
      </w:pPr>
      <w:r>
        <w:t>• Report religious conflicts and incorrect information to your school counselor as soon as you receive the ticket.</w:t>
      </w:r>
    </w:p>
    <w:p w:rsidR="002B12B3" w:rsidRDefault="002B12B3" w:rsidP="005D5A69">
      <w:pPr>
        <w:autoSpaceDE w:val="0"/>
        <w:autoSpaceDN w:val="0"/>
        <w:adjustRightInd w:val="0"/>
      </w:pPr>
      <w:r>
        <w:t xml:space="preserve">• Remember: Students must take the test on the date and time indicated on the ticket. </w:t>
      </w:r>
    </w:p>
    <w:p w:rsidR="002B12B3" w:rsidRDefault="002B12B3" w:rsidP="005D5A69">
      <w:pPr>
        <w:autoSpaceDE w:val="0"/>
        <w:autoSpaceDN w:val="0"/>
        <w:adjustRightInd w:val="0"/>
        <w:rPr>
          <w:rFonts w:ascii="Calibri-Italic" w:eastAsiaTheme="minorHAnsi" w:hAnsi="Calibri-Italic" w:cs="Calibri-Italic"/>
          <w:i/>
          <w:iCs/>
          <w:sz w:val="26"/>
          <w:szCs w:val="26"/>
        </w:rPr>
      </w:pPr>
      <w:r>
        <w:t>• You may bring a highlighter, pencil grip, or a magnifying glass, if needed.</w:t>
      </w:r>
    </w:p>
    <w:p w:rsidR="005D5A69" w:rsidRDefault="005D5A69" w:rsidP="005D5A69"/>
    <w:p w:rsidR="002B12B3" w:rsidRPr="002B12B3" w:rsidRDefault="002B12B3" w:rsidP="005D5A69">
      <w:pPr>
        <w:rPr>
          <w:b/>
        </w:rPr>
      </w:pPr>
      <w:r w:rsidRPr="002B12B3">
        <w:rPr>
          <w:b/>
        </w:rPr>
        <w:t>Students with Testing Accommodations</w:t>
      </w:r>
    </w:p>
    <w:p w:rsidR="002B12B3" w:rsidRDefault="002B12B3" w:rsidP="005D5A69">
      <w:r>
        <w:t xml:space="preserve">• If you are at least one of the following, you may be entitled to testing accommodations: </w:t>
      </w:r>
    </w:p>
    <w:p w:rsidR="002B12B3" w:rsidRDefault="002B12B3" w:rsidP="005D5A69"/>
    <w:p w:rsidR="002B12B3" w:rsidRDefault="002B12B3" w:rsidP="002B12B3">
      <w:pPr>
        <w:pStyle w:val="ListParagraph"/>
        <w:numPr>
          <w:ilvl w:val="0"/>
          <w:numId w:val="2"/>
        </w:numPr>
      </w:pPr>
      <w:r>
        <w:t xml:space="preserve">English Language Learner </w:t>
      </w:r>
    </w:p>
    <w:p w:rsidR="002B12B3" w:rsidRDefault="002B12B3" w:rsidP="002B12B3">
      <w:pPr>
        <w:pStyle w:val="ListParagraph"/>
        <w:numPr>
          <w:ilvl w:val="0"/>
          <w:numId w:val="2"/>
        </w:numPr>
      </w:pPr>
      <w:r>
        <w:t xml:space="preserve">Former English Language Learner (up to two years after achieving proficiency on the NYSESLAT) </w:t>
      </w:r>
    </w:p>
    <w:p w:rsidR="002B12B3" w:rsidRDefault="002B12B3" w:rsidP="002B12B3">
      <w:pPr>
        <w:pStyle w:val="ListParagraph"/>
        <w:numPr>
          <w:ilvl w:val="0"/>
          <w:numId w:val="2"/>
        </w:numPr>
      </w:pPr>
      <w:r>
        <w:t xml:space="preserve">Student with an IEP or 504 Plan </w:t>
      </w:r>
    </w:p>
    <w:p w:rsidR="002B12B3" w:rsidRDefault="002B12B3" w:rsidP="002B12B3">
      <w:r>
        <w:t>• Check the accom</w:t>
      </w:r>
      <w:r>
        <w:t>modations listed on the ticket.</w:t>
      </w:r>
    </w:p>
    <w:p w:rsidR="002B12B3" w:rsidRDefault="002B12B3" w:rsidP="002B12B3">
      <w:r>
        <w:t>• Tell your school counselor immediately if you are entitled to accommodations and they are not listed correctly on the ticket.</w:t>
      </w:r>
    </w:p>
    <w:p w:rsidR="002B12B3" w:rsidRDefault="002B12B3" w:rsidP="002B12B3">
      <w:r>
        <w:t xml:space="preserve"> • You may not change any accommodations unless your parent/guardian has signed the ticket indicating so. </w:t>
      </w:r>
    </w:p>
    <w:p w:rsidR="002B12B3" w:rsidRDefault="002B12B3" w:rsidP="002B12B3">
      <w:r>
        <w:t>• See pages 15-17 of the Specialized High Schools Student Handbook for more information.</w:t>
      </w:r>
    </w:p>
    <w:p w:rsidR="002B12B3" w:rsidRDefault="002B12B3" w:rsidP="002B12B3"/>
    <w:p w:rsidR="002B12B3" w:rsidRPr="002B12B3" w:rsidRDefault="002B12B3" w:rsidP="002B12B3">
      <w:pPr>
        <w:rPr>
          <w:b/>
        </w:rPr>
      </w:pPr>
      <w:r w:rsidRPr="002B12B3">
        <w:rPr>
          <w:b/>
        </w:rPr>
        <w:t>On Test Day</w:t>
      </w:r>
    </w:p>
    <w:p w:rsidR="002B12B3" w:rsidRDefault="002B12B3" w:rsidP="002B12B3">
      <w:r>
        <w:t xml:space="preserve">• Bring this ticket to the test. </w:t>
      </w:r>
    </w:p>
    <w:p w:rsidR="002B12B3" w:rsidRDefault="002B12B3" w:rsidP="002B12B3">
      <w:r>
        <w:t>• Bring sharpened Number 2 pencils, erasers, a silent non-calculator watch to keep track of time, a snack, and water.</w:t>
      </w:r>
    </w:p>
    <w:p w:rsidR="002B12B3" w:rsidRDefault="002B12B3" w:rsidP="002B12B3">
      <w:r>
        <w:t xml:space="preserve">• Signing this ticket indicates your consent to be videotaped or photographed for security purposes. The images or videos will not be shared or used for any other purpose. </w:t>
      </w:r>
    </w:p>
    <w:p w:rsidR="002B12B3" w:rsidRDefault="002B12B3" w:rsidP="002B12B3">
      <w:r>
        <w:t xml:space="preserve">• Cell phones must be turned off and not in use while in the building. No other electronic devices are allowed, such as cameras, calculator watch, smart watch, calculator, MP3 player/iPod, </w:t>
      </w:r>
      <w:proofErr w:type="gramStart"/>
      <w:r>
        <w:t>tablet</w:t>
      </w:r>
      <w:proofErr w:type="gramEnd"/>
      <w:r>
        <w:t xml:space="preserve">/iPad or </w:t>
      </w:r>
      <w:proofErr w:type="spellStart"/>
      <w:r>
        <w:t>ebook</w:t>
      </w:r>
      <w:proofErr w:type="spellEnd"/>
      <w:r>
        <w:t xml:space="preserve"> reader. </w:t>
      </w:r>
    </w:p>
    <w:p w:rsidR="002B12B3" w:rsidRDefault="002B12B3" w:rsidP="002B12B3">
      <w:r>
        <w:t xml:space="preserve">• You should know a family member’s contact number. If needed, phones will be available. </w:t>
      </w:r>
    </w:p>
    <w:p w:rsidR="002B12B3" w:rsidRDefault="002B12B3" w:rsidP="002B12B3">
      <w:r>
        <w:t xml:space="preserve">• If you lose your ticket, are running late, have car or subway trouble, please continue to the test site. Arrangements will be made for you to take the exam. </w:t>
      </w:r>
    </w:p>
    <w:p w:rsidR="002B12B3" w:rsidRDefault="002B12B3" w:rsidP="002B12B3">
      <w:r>
        <w:t xml:space="preserve">• Family members are not allowed in the building. Plan to meet at a specific place after the test. </w:t>
      </w:r>
    </w:p>
    <w:p w:rsidR="002B12B3" w:rsidRDefault="002B12B3" w:rsidP="002B12B3">
      <w:r>
        <w:t>• An estimated end time will be posted at the test site.</w:t>
      </w:r>
    </w:p>
    <w:p w:rsidR="002B12B3" w:rsidRDefault="002B12B3" w:rsidP="002B12B3"/>
    <w:p w:rsidR="002B12B3" w:rsidRPr="002B12B3" w:rsidRDefault="002B12B3" w:rsidP="002B12B3">
      <w:pPr>
        <w:rPr>
          <w:b/>
        </w:rPr>
      </w:pPr>
      <w:r w:rsidRPr="002B12B3">
        <w:rPr>
          <w:b/>
        </w:rPr>
        <w:t xml:space="preserve">Ranking Schools </w:t>
      </w:r>
    </w:p>
    <w:p w:rsidR="002B12B3" w:rsidRDefault="002B12B3" w:rsidP="002B12B3">
      <w:r>
        <w:t xml:space="preserve">• Indicate up to 8 school choices in order of preference on the ticket and on the test answer sheet. You must select at least one school. </w:t>
      </w:r>
    </w:p>
    <w:p w:rsidR="002B12B3" w:rsidRDefault="002B12B3" w:rsidP="002B12B3">
      <w:r>
        <w:t xml:space="preserve">• Before test day, families should discuss and finalize these choices on the test ticket. </w:t>
      </w:r>
    </w:p>
    <w:p w:rsidR="002B12B3" w:rsidRDefault="002B12B3" w:rsidP="002B12B3">
      <w:r>
        <w:t xml:space="preserve">• Only the school choices that the student enters on the answer sheet will be used to determine the schools for which a student may be eligible for an offer. </w:t>
      </w:r>
    </w:p>
    <w:p w:rsidR="002B12B3" w:rsidRDefault="002B12B3" w:rsidP="002B12B3">
      <w:r>
        <w:t>• See pages 14, 19, 23 and 32 of the Specialized High Schools Student Handbook for more information.</w:t>
      </w:r>
    </w:p>
    <w:p w:rsidR="002B12B3" w:rsidRDefault="002B12B3" w:rsidP="002B12B3"/>
    <w:p w:rsidR="002B12B3" w:rsidRPr="002B12B3" w:rsidRDefault="002B12B3" w:rsidP="002B12B3">
      <w:pPr>
        <w:rPr>
          <w:b/>
        </w:rPr>
      </w:pPr>
      <w:r w:rsidRPr="002B12B3">
        <w:rPr>
          <w:b/>
        </w:rPr>
        <w:t>If You Are Sick on Test Day</w:t>
      </w:r>
    </w:p>
    <w:p w:rsidR="002B12B3" w:rsidRDefault="002B12B3" w:rsidP="002B12B3">
      <w:r>
        <w:t xml:space="preserve">• If you get sick on test day, you must tell a proctor that you are sick before the test begins. </w:t>
      </w:r>
    </w:p>
    <w:p w:rsidR="002B12B3" w:rsidRDefault="002B12B3" w:rsidP="002B12B3">
      <w:r>
        <w:t xml:space="preserve">• Students who feel unwell but who have already started the test may not be able to schedule a make-up exam. </w:t>
      </w:r>
    </w:p>
    <w:p w:rsidR="002B12B3" w:rsidRDefault="002B12B3" w:rsidP="002B12B3">
      <w:r>
        <w:t>• Bring a doctor’s note to your school counselor on the next day of school to request a make-up ticket.</w:t>
      </w:r>
    </w:p>
    <w:p w:rsidR="002B12B3" w:rsidRDefault="002B12B3" w:rsidP="002B12B3"/>
    <w:p w:rsidR="002B12B3" w:rsidRPr="002B12B3" w:rsidRDefault="002B12B3" w:rsidP="002B12B3">
      <w:pPr>
        <w:rPr>
          <w:b/>
        </w:rPr>
      </w:pPr>
      <w:r w:rsidRPr="002B12B3">
        <w:rPr>
          <w:b/>
        </w:rPr>
        <w:t>Make-up Test Day</w:t>
      </w:r>
    </w:p>
    <w:p w:rsidR="002B12B3" w:rsidRDefault="002B12B3" w:rsidP="002B12B3">
      <w:r>
        <w:t xml:space="preserve">• You must get a new ticket for the make-up test from your school counselor. </w:t>
      </w:r>
    </w:p>
    <w:p w:rsidR="002B12B3" w:rsidRDefault="002B12B3" w:rsidP="002B12B3">
      <w:r>
        <w:t>• You must bring this make-up ticket on the make-up test day indicated on the ticket.</w:t>
      </w:r>
      <w:bookmarkEnd w:id="0"/>
    </w:p>
    <w:sectPr w:rsidR="002B12B3" w:rsidSect="003F0B4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DC3" w:rsidRDefault="00D80DC3" w:rsidP="00385E39">
      <w:r>
        <w:separator/>
      </w:r>
    </w:p>
  </w:endnote>
  <w:endnote w:type="continuationSeparator" w:id="0">
    <w:p w:rsidR="00D80DC3" w:rsidRDefault="00D80DC3" w:rsidP="0038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DC3" w:rsidRDefault="00D80DC3" w:rsidP="00385E39">
      <w:r>
        <w:separator/>
      </w:r>
    </w:p>
  </w:footnote>
  <w:footnote w:type="continuationSeparator" w:id="0">
    <w:p w:rsidR="00D80DC3" w:rsidRDefault="00D80DC3" w:rsidP="0038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39" w:rsidRPr="000D2E43" w:rsidRDefault="00D30696" w:rsidP="00385E39">
    <w:pPr>
      <w:pStyle w:val="Header"/>
      <w:jc w:val="right"/>
      <w:rPr>
        <w:sz w:val="16"/>
        <w:szCs w:val="16"/>
      </w:rPr>
    </w:pPr>
    <w:r>
      <w:rPr>
        <w:sz w:val="16"/>
        <w:szCs w:val="16"/>
      </w:rPr>
      <w:t xml:space="preserve">Handout #6 </w:t>
    </w:r>
    <w:r w:rsidR="00385E39">
      <w:rPr>
        <w:sz w:val="16"/>
        <w:szCs w:val="16"/>
      </w:rPr>
      <w:t>SHSAT &amp; LAG Tickets</w:t>
    </w:r>
  </w:p>
  <w:p w:rsidR="00385E39" w:rsidRDefault="00385E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26D15"/>
    <w:multiLevelType w:val="hybridMultilevel"/>
    <w:tmpl w:val="611029D8"/>
    <w:lvl w:ilvl="0" w:tplc="040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86E6980"/>
    <w:multiLevelType w:val="hybridMultilevel"/>
    <w:tmpl w:val="41EC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670"/>
    <w:rsid w:val="002A56D6"/>
    <w:rsid w:val="002B12B3"/>
    <w:rsid w:val="002B6DF8"/>
    <w:rsid w:val="00385E39"/>
    <w:rsid w:val="003E6B35"/>
    <w:rsid w:val="003F0B4F"/>
    <w:rsid w:val="004252AD"/>
    <w:rsid w:val="004D67E3"/>
    <w:rsid w:val="00571E4F"/>
    <w:rsid w:val="005D5A69"/>
    <w:rsid w:val="00812974"/>
    <w:rsid w:val="008C7423"/>
    <w:rsid w:val="009A3D8A"/>
    <w:rsid w:val="009F2D0B"/>
    <w:rsid w:val="00C843C9"/>
    <w:rsid w:val="00CB5670"/>
    <w:rsid w:val="00D30696"/>
    <w:rsid w:val="00D43C57"/>
    <w:rsid w:val="00D53540"/>
    <w:rsid w:val="00D8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5670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B5670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3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F0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67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5670"/>
    <w:pPr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CB5670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5E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5E3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5E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5E39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F0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2016-10-19T17:27:00Z</dcterms:created>
  <dcterms:modified xsi:type="dcterms:W3CDTF">2016-10-19T17:27:00Z</dcterms:modified>
</cp:coreProperties>
</file>